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2.00000000000003" w:lineRule="auto"/>
        <w:ind w:left="0" w:firstLine="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2">
      <w:pPr>
        <w:spacing w:after="0" w:line="252.00000000000003"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3">
      <w:pPr>
        <w:spacing w:after="0" w:line="252.00000000000003" w:lineRule="auto"/>
        <w:ind w:left="10" w:right="55"/>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Meeting Minutes </w:t>
      </w:r>
      <w:r w:rsidDel="00000000" w:rsidR="00000000" w:rsidRPr="00000000">
        <w:rPr>
          <w:rtl w:val="0"/>
        </w:rPr>
      </w:r>
    </w:p>
    <w:p w:rsidR="00000000" w:rsidDel="00000000" w:rsidP="00000000" w:rsidRDefault="00000000" w:rsidRPr="00000000" w14:paraId="00000004">
      <w:pPr>
        <w:spacing w:after="0" w:line="252.00000000000003" w:lineRule="auto"/>
        <w:ind w:left="10" w:right="55"/>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Students’ Representative Council  </w:t>
      </w:r>
      <w:r w:rsidDel="00000000" w:rsidR="00000000" w:rsidRPr="00000000">
        <w:rPr>
          <w:rtl w:val="0"/>
        </w:rPr>
      </w:r>
    </w:p>
    <w:p w:rsidR="00000000" w:rsidDel="00000000" w:rsidP="00000000" w:rsidRDefault="00000000" w:rsidRPr="00000000" w14:paraId="00000005">
      <w:pPr>
        <w:spacing w:after="0" w:line="252.00000000000003" w:lineRule="auto"/>
        <w:ind w:left="10" w:right="51"/>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 13 May 2020</w:t>
      </w:r>
      <w:r w:rsidDel="00000000" w:rsidR="00000000" w:rsidRPr="00000000">
        <w:rPr>
          <w:rtl w:val="0"/>
        </w:rPr>
      </w:r>
    </w:p>
    <w:p w:rsidR="00000000" w:rsidDel="00000000" w:rsidP="00000000" w:rsidRDefault="00000000" w:rsidRPr="00000000" w14:paraId="00000006">
      <w:pPr>
        <w:spacing w:after="0" w:line="252.00000000000003" w:lineRule="auto"/>
        <w:ind w:left="10" w:right="53"/>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Time: 17:30-19:00 </w:t>
      </w:r>
      <w:r w:rsidDel="00000000" w:rsidR="00000000" w:rsidRPr="00000000">
        <w:rPr>
          <w:rtl w:val="0"/>
        </w:rPr>
      </w:r>
    </w:p>
    <w:p w:rsidR="00000000" w:rsidDel="00000000" w:rsidP="00000000" w:rsidRDefault="00000000" w:rsidRPr="00000000" w14:paraId="00000007">
      <w:pPr>
        <w:spacing w:after="0" w:line="252.00000000000003" w:lineRule="auto"/>
        <w:ind w:left="10" w:right="52"/>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Venue: Online</w:t>
      </w:r>
      <w:r w:rsidDel="00000000" w:rsidR="00000000" w:rsidRPr="00000000">
        <w:rPr>
          <w:rtl w:val="0"/>
        </w:rPr>
      </w:r>
    </w:p>
    <w:p w:rsidR="00000000" w:rsidDel="00000000" w:rsidP="00000000" w:rsidRDefault="00000000" w:rsidRPr="00000000" w14:paraId="00000008">
      <w:pPr>
        <w:spacing w:after="253" w:line="252.00000000000003"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numPr>
          <w:ilvl w:val="0"/>
          <w:numId w:val="1"/>
        </w:numPr>
        <w:ind w:left="720" w:hanging="360"/>
        <w:rPr/>
      </w:pPr>
      <w:r w:rsidDel="00000000" w:rsidR="00000000" w:rsidRPr="00000000">
        <w:rPr>
          <w:rFonts w:ascii="Arial" w:cs="Arial" w:eastAsia="Arial" w:hAnsi="Arial"/>
          <w:b w:val="1"/>
          <w:sz w:val="24"/>
          <w:szCs w:val="24"/>
          <w:rtl w:val="0"/>
        </w:rPr>
        <w:t xml:space="preserve">Welcoming </w:t>
        <w:tab/>
        <w:t xml:space="preserve"> </w:t>
        <w:tab/>
        <w:t xml:space="preserve"> </w:t>
        <w:tab/>
        <w:t xml:space="preserve"> </w:t>
        <w:tab/>
        <w:t xml:space="preserve"> </w:t>
        <w:tab/>
        <w:t xml:space="preserve"> </w:t>
        <w:tab/>
        <w:t xml:space="preserve"> </w:t>
        <w:tab/>
        <w:t xml:space="preserve"> </w:t>
        <w:tab/>
        <w:t xml:space="preserve">Wama</w:t>
      </w:r>
    </w:p>
    <w:p w:rsidR="00000000" w:rsidDel="00000000" w:rsidP="00000000" w:rsidRDefault="00000000" w:rsidRPr="00000000" w14:paraId="0000000A">
      <w:pPr>
        <w:numPr>
          <w:ilvl w:val="0"/>
          <w:numId w:val="1"/>
        </w:numPr>
        <w:ind w:left="720" w:hanging="360"/>
        <w:rPr/>
      </w:pPr>
      <w:r w:rsidDel="00000000" w:rsidR="00000000" w:rsidRPr="00000000">
        <w:rPr>
          <w:rFonts w:ascii="Arial" w:cs="Arial" w:eastAsia="Arial" w:hAnsi="Arial"/>
          <w:b w:val="1"/>
          <w:sz w:val="24"/>
          <w:szCs w:val="24"/>
          <w:rtl w:val="0"/>
        </w:rPr>
        <w:t xml:space="preserve">Attendance </w:t>
        <w:tab/>
        <w:t xml:space="preserve"> </w:t>
        <w:tab/>
        <w:t xml:space="preserve"> </w:t>
        <w:tab/>
        <w:t xml:space="preserve"> </w:t>
        <w:tab/>
        <w:t xml:space="preserve"> </w:t>
        <w:tab/>
        <w:t xml:space="preserve"> </w:t>
        <w:tab/>
        <w:t xml:space="preserve"> </w:t>
        <w:tab/>
        <w:t xml:space="preserve"> </w:t>
        <w:tab/>
        <w:t xml:space="preserve">Tebogo</w:t>
      </w:r>
    </w:p>
    <w:p w:rsidR="00000000" w:rsidDel="00000000" w:rsidP="00000000" w:rsidRDefault="00000000" w:rsidRPr="00000000" w14:paraId="0000000B">
      <w:pPr>
        <w:ind w:left="730"/>
        <w:rPr>
          <w:rFonts w:ascii="Arial" w:cs="Arial" w:eastAsia="Arial" w:hAnsi="Arial"/>
          <w:sz w:val="24"/>
          <w:szCs w:val="24"/>
        </w:rPr>
        <w:sectPr>
          <w:headerReference r:id="rId6" w:type="default"/>
          <w:footerReference r:id="rId7" w:type="default"/>
          <w:pgSz w:h="16838" w:w="11906"/>
          <w:pgMar w:bottom="1134" w:top="1134" w:left="1418" w:right="1418" w:header="709" w:footer="709"/>
          <w:pgNumType w:start="1"/>
          <w:cols w:equalWidth="0"/>
        </w:sectPr>
      </w:pPr>
      <w:r w:rsidDel="00000000" w:rsidR="00000000" w:rsidRPr="00000000">
        <w:rPr>
          <w:rtl w:val="0"/>
        </w:rPr>
      </w:r>
    </w:p>
    <w:p w:rsidR="00000000" w:rsidDel="00000000" w:rsidP="00000000" w:rsidRDefault="00000000" w:rsidRPr="00000000" w14:paraId="0000000C">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Lewis </w:t>
      </w:r>
    </w:p>
    <w:p w:rsidR="00000000" w:rsidDel="00000000" w:rsidP="00000000" w:rsidRDefault="00000000" w:rsidRPr="00000000" w14:paraId="0000000D">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Wama</w:t>
      </w:r>
    </w:p>
    <w:p w:rsidR="00000000" w:rsidDel="00000000" w:rsidP="00000000" w:rsidRDefault="00000000" w:rsidRPr="00000000" w14:paraId="0000000E">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Xola</w:t>
      </w:r>
    </w:p>
    <w:p w:rsidR="00000000" w:rsidDel="00000000" w:rsidP="00000000" w:rsidRDefault="00000000" w:rsidRPr="00000000" w14:paraId="0000000F">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Ingrid</w:t>
      </w:r>
    </w:p>
    <w:p w:rsidR="00000000" w:rsidDel="00000000" w:rsidP="00000000" w:rsidRDefault="00000000" w:rsidRPr="00000000" w14:paraId="00000010">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Brandon</w:t>
      </w:r>
    </w:p>
    <w:p w:rsidR="00000000" w:rsidDel="00000000" w:rsidP="00000000" w:rsidRDefault="00000000" w:rsidRPr="00000000" w14:paraId="00000011">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Shilela</w:t>
      </w:r>
    </w:p>
    <w:p w:rsidR="00000000" w:rsidDel="00000000" w:rsidP="00000000" w:rsidRDefault="00000000" w:rsidRPr="00000000" w14:paraId="00000012">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Eric</w:t>
      </w:r>
    </w:p>
    <w:p w:rsidR="00000000" w:rsidDel="00000000" w:rsidP="00000000" w:rsidRDefault="00000000" w:rsidRPr="00000000" w14:paraId="00000013">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Michael </w:t>
      </w:r>
    </w:p>
    <w:p w:rsidR="00000000" w:rsidDel="00000000" w:rsidP="00000000" w:rsidRDefault="00000000" w:rsidRPr="00000000" w14:paraId="00000014">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Philip</w:t>
      </w:r>
    </w:p>
    <w:p w:rsidR="00000000" w:rsidDel="00000000" w:rsidP="00000000" w:rsidRDefault="00000000" w:rsidRPr="00000000" w14:paraId="00000015">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Ntsako</w:t>
      </w:r>
    </w:p>
    <w:p w:rsidR="00000000" w:rsidDel="00000000" w:rsidP="00000000" w:rsidRDefault="00000000" w:rsidRPr="00000000" w14:paraId="00000016">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Tebogo Ndaba</w:t>
      </w:r>
    </w:p>
    <w:p w:rsidR="00000000" w:rsidDel="00000000" w:rsidP="00000000" w:rsidRDefault="00000000" w:rsidRPr="00000000" w14:paraId="00000017">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Chloe</w:t>
      </w:r>
    </w:p>
    <w:p w:rsidR="00000000" w:rsidDel="00000000" w:rsidP="00000000" w:rsidRDefault="00000000" w:rsidRPr="00000000" w14:paraId="00000018">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Yanga </w:t>
      </w:r>
    </w:p>
    <w:p w:rsidR="00000000" w:rsidDel="00000000" w:rsidP="00000000" w:rsidRDefault="00000000" w:rsidRPr="00000000" w14:paraId="00000019">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Grace</w:t>
      </w:r>
    </w:p>
    <w:p w:rsidR="00000000" w:rsidDel="00000000" w:rsidP="00000000" w:rsidRDefault="00000000" w:rsidRPr="00000000" w14:paraId="0000001A">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Sfiso </w:t>
      </w:r>
    </w:p>
    <w:p w:rsidR="00000000" w:rsidDel="00000000" w:rsidP="00000000" w:rsidRDefault="00000000" w:rsidRPr="00000000" w14:paraId="0000001B">
      <w:pPr>
        <w:ind w:left="730"/>
        <w:rPr>
          <w:rFonts w:ascii="Arial" w:cs="Arial" w:eastAsia="Arial" w:hAnsi="Arial"/>
          <w:sz w:val="24"/>
          <w:szCs w:val="24"/>
        </w:rPr>
      </w:pPr>
      <w:r w:rsidDel="00000000" w:rsidR="00000000" w:rsidRPr="00000000">
        <w:rPr>
          <w:rFonts w:ascii="Arial" w:cs="Arial" w:eastAsia="Arial" w:hAnsi="Arial"/>
          <w:sz w:val="24"/>
          <w:szCs w:val="24"/>
          <w:rtl w:val="0"/>
        </w:rPr>
        <w:t xml:space="preserve">Tebogo </w:t>
      </w:r>
    </w:p>
    <w:p w:rsidR="00000000" w:rsidDel="00000000" w:rsidP="00000000" w:rsidRDefault="00000000" w:rsidRPr="00000000" w14:paraId="0000001C">
      <w:pPr>
        <w:ind w:left="0" w:firstLine="0"/>
        <w:rPr>
          <w:rFonts w:ascii="Arial" w:cs="Arial" w:eastAsia="Arial" w:hAnsi="Arial"/>
          <w:sz w:val="24"/>
          <w:szCs w:val="24"/>
        </w:rPr>
        <w:sectPr>
          <w:type w:val="continuous"/>
          <w:pgSz w:h="16838" w:w="11906"/>
          <w:pgMar w:bottom="1134" w:top="1134" w:left="1418" w:right="1418" w:header="709" w:footer="709"/>
          <w:cols w:equalWidth="0" w:num="3">
            <w:col w:space="708" w:w="2551.333333333333"/>
            <w:col w:space="708" w:w="2551.333333333333"/>
            <w:col w:space="0" w:w="2551.333333333333"/>
          </w:cols>
        </w:sectPr>
      </w:pPr>
      <w:r w:rsidDel="00000000" w:rsidR="00000000" w:rsidRPr="00000000">
        <w:rPr>
          <w:rtl w:val="0"/>
        </w:rPr>
      </w:r>
    </w:p>
    <w:p w:rsidR="00000000" w:rsidDel="00000000" w:rsidP="00000000" w:rsidRDefault="00000000" w:rsidRPr="00000000" w14:paraId="0000001D">
      <w:pPr>
        <w:ind w:left="73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rFonts w:ascii="Arial" w:cs="Arial" w:eastAsia="Arial" w:hAnsi="Arial"/>
          <w:b w:val="1"/>
          <w:sz w:val="24"/>
          <w:szCs w:val="24"/>
          <w:rtl w:val="0"/>
        </w:rPr>
        <w:t xml:space="preserve">Approval of previous minutes </w:t>
        <w:tab/>
        <w:t xml:space="preserve"> </w:t>
        <w:tab/>
        <w:t xml:space="preserve"> </w:t>
        <w:tab/>
        <w:t xml:space="preserve"> </w:t>
        <w:tab/>
        <w:t xml:space="preserve"> </w:t>
        <w:tab/>
        <w:t xml:space="preserve">Tebogo</w:t>
      </w:r>
    </w:p>
    <w:p w:rsidR="00000000" w:rsidDel="00000000" w:rsidP="00000000" w:rsidRDefault="00000000" w:rsidRPr="00000000" w14:paraId="0000001F">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Previous Minutes Approved </w:t>
      </w:r>
    </w:p>
    <w:p w:rsidR="00000000" w:rsidDel="00000000" w:rsidP="00000000" w:rsidRDefault="00000000" w:rsidRPr="00000000" w14:paraId="00000020">
      <w:pPr>
        <w:numPr>
          <w:ilvl w:val="0"/>
          <w:numId w:val="1"/>
        </w:numPr>
        <w:ind w:left="720" w:hanging="360"/>
        <w:rPr/>
      </w:pPr>
      <w:r w:rsidDel="00000000" w:rsidR="00000000" w:rsidRPr="00000000">
        <w:rPr>
          <w:rFonts w:ascii="Arial" w:cs="Arial" w:eastAsia="Arial" w:hAnsi="Arial"/>
          <w:b w:val="1"/>
          <w:sz w:val="24"/>
          <w:szCs w:val="24"/>
          <w:rtl w:val="0"/>
        </w:rPr>
        <w:t xml:space="preserve">Setting of the Agenda   </w:t>
        <w:tab/>
        <w:t xml:space="preserve"> </w:t>
        <w:tab/>
        <w:t xml:space="preserve"> </w:t>
        <w:tab/>
        <w:t xml:space="preserve"> </w:t>
        <w:tab/>
        <w:t xml:space="preserve"> </w:t>
        <w:tab/>
        <w:t xml:space="preserve"> </w:t>
        <w:tab/>
        <w:t xml:space="preserve">Tebogo</w:t>
      </w:r>
    </w:p>
    <w:p w:rsidR="00000000" w:rsidDel="00000000" w:rsidP="00000000" w:rsidRDefault="00000000" w:rsidRPr="00000000" w14:paraId="00000021">
      <w:pPr>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General point</w:t>
      </w:r>
    </w:p>
    <w:p w:rsidR="00000000" w:rsidDel="00000000" w:rsidP="00000000" w:rsidRDefault="00000000" w:rsidRPr="00000000" w14:paraId="00000022">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Section 35 of student constitution </w:t>
        <w:tab/>
        <w:tab/>
        <w:tab/>
        <w:tab/>
        <w:t xml:space="preserve">Brandon</w:t>
      </w:r>
    </w:p>
    <w:p w:rsidR="00000000" w:rsidDel="00000000" w:rsidP="00000000" w:rsidRDefault="00000000" w:rsidRPr="00000000" w14:paraId="00000023">
      <w:pPr>
        <w:numPr>
          <w:ilvl w:val="0"/>
          <w:numId w:val="1"/>
        </w:numPr>
        <w:spacing w:after="378" w:line="252.00000000000003" w:lineRule="auto"/>
        <w:ind w:left="720" w:hanging="360"/>
        <w:rPr/>
      </w:pPr>
      <w:r w:rsidDel="00000000" w:rsidR="00000000" w:rsidRPr="00000000">
        <w:rPr>
          <w:rFonts w:ascii="Arial" w:cs="Arial" w:eastAsia="Arial" w:hAnsi="Arial"/>
          <w:b w:val="1"/>
          <w:sz w:val="24"/>
          <w:szCs w:val="24"/>
          <w:rtl w:val="0"/>
        </w:rPr>
        <w:t xml:space="preserve">Discussion </w:t>
      </w:r>
    </w:p>
    <w:p w:rsidR="00000000" w:rsidDel="00000000" w:rsidP="00000000" w:rsidRDefault="00000000" w:rsidRPr="00000000" w14:paraId="00000024">
      <w:pPr>
        <w:numPr>
          <w:ilvl w:val="1"/>
          <w:numId w:val="1"/>
        </w:numPr>
        <w:spacing w:after="378" w:line="252.00000000000003" w:lineRule="auto"/>
        <w:ind w:left="709" w:firstLine="0"/>
        <w:rPr/>
      </w:pPr>
      <w:r w:rsidDel="00000000" w:rsidR="00000000" w:rsidRPr="00000000">
        <w:rPr>
          <w:rFonts w:ascii="Arial" w:cs="Arial" w:eastAsia="Arial" w:hAnsi="Arial"/>
          <w:sz w:val="24"/>
          <w:szCs w:val="24"/>
          <w:rtl w:val="0"/>
        </w:rPr>
        <w:t xml:space="preserve">Resolutions of Budget finalisation</w:t>
        <w:tab/>
        <w:tab/>
        <w:tab/>
        <w:tab/>
        <w:t xml:space="preserve">Brandon </w:t>
      </w:r>
    </w:p>
    <w:p w:rsidR="00000000" w:rsidDel="00000000" w:rsidP="00000000" w:rsidRDefault="00000000" w:rsidRPr="00000000" w14:paraId="00000025">
      <w:pPr>
        <w:spacing w:after="378" w:line="252.00000000000003" w:lineRule="auto"/>
        <w:ind w:left="1440" w:firstLine="4.0000000000000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Brandon presents the budget finalisation merging with a general point on section 35 of student constitution, stating that the budgeting procedures that have been underway and section 35 highlights the responsibilities of SRC executive and further stipulates that the SRC executive is responsible for compiling the budget further it allows SRC members to also be part of the finalization of the budgets. Further raises a point that as discussed from the constitution before the budgeting measures being implemented there must be measures in place to guide the budgeting. </w:t>
      </w:r>
    </w:p>
    <w:p w:rsidR="00000000" w:rsidDel="00000000" w:rsidP="00000000" w:rsidRDefault="00000000" w:rsidRPr="00000000" w14:paraId="00000026">
      <w:pPr>
        <w:spacing w:after="378" w:line="252.00000000000003" w:lineRule="auto"/>
        <w:ind w:left="1440" w:firstLine="4.0000000000000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budget finalization has been delayed due to discrepancies with the budget, which was that original cap set with discrepancies of R80 000 must be revoked, therefore I would like to utilize the student constitution section 35(2), that the decision taken by SRC executive must be approved by SRC members as to come to effect at the later stage of the council meeting, he further requested that SRC members to vote on revoking of the cap on the budget by executive committee which was unethical. </w:t>
      </w:r>
    </w:p>
    <w:p w:rsidR="00000000" w:rsidDel="00000000" w:rsidP="00000000" w:rsidRDefault="00000000" w:rsidRPr="00000000" w14:paraId="00000027">
      <w:pPr>
        <w:spacing w:after="378" w:line="252.00000000000003" w:lineRule="auto"/>
        <w:ind w:left="1440" w:firstLine="4.000000000000057"/>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Yanga raises a point of order stating that this point is not constitutional and this matter must not be discussed until the right requirements are fulfilled by bringing attention to section 35(3) and section 36(3) of student constitution which s36(3) outlining the proper procedures of overturning the decision of the executive committee and in this regard the treasurer did not follow that procedure. </w:t>
      </w:r>
    </w:p>
    <w:p w:rsidR="00000000" w:rsidDel="00000000" w:rsidP="00000000" w:rsidRDefault="00000000" w:rsidRPr="00000000" w14:paraId="00000028">
      <w:pPr>
        <w:spacing w:after="378" w:line="252.00000000000003" w:lineRule="auto"/>
        <w:ind w:left="1440" w:firstLine="4.0000000000000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Wama rules that Yanga is correct and that the manner in which Brandon's point was brought to this meeting was unconstitutional and the budget will be presented by the treasurer in full for the next executive committee’s approval at the next SRC meeting.  </w:t>
        <w:tab/>
        <w:tab/>
        <w:tab/>
      </w:r>
    </w:p>
    <w:p w:rsidR="00000000" w:rsidDel="00000000" w:rsidP="00000000" w:rsidRDefault="00000000" w:rsidRPr="00000000" w14:paraId="00000029">
      <w:pPr>
        <w:spacing w:after="378" w:line="252.00000000000003" w:lineRule="auto"/>
        <w:ind w:left="1440" w:firstLine="4.0000000000000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378" w:before="0" w:line="252.00000000000003"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numPr>
          <w:ilvl w:val="0"/>
          <w:numId w:val="1"/>
        </w:numPr>
        <w:ind w:left="720" w:hanging="360"/>
        <w:rPr/>
      </w:pPr>
      <w:r w:rsidDel="00000000" w:rsidR="00000000" w:rsidRPr="00000000">
        <w:rPr>
          <w:rFonts w:ascii="Arial" w:cs="Arial" w:eastAsia="Arial" w:hAnsi="Arial"/>
          <w:b w:val="1"/>
          <w:sz w:val="24"/>
          <w:szCs w:val="24"/>
          <w:rtl w:val="0"/>
        </w:rPr>
        <w:t xml:space="preserve">Voting</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2.00000000000003" w:lineRule="auto"/>
        <w:ind w:left="709" w:right="0" w:firstLine="0"/>
        <w:jc w:val="left"/>
        <w:rPr>
          <w:smallCaps w:val="0"/>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Code of Conduct Amendment regarding Meeting Recording Regulation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voting is </w:t>
      </w:r>
      <w:r w:rsidDel="00000000" w:rsidR="00000000" w:rsidRPr="00000000">
        <w:rPr>
          <w:rFonts w:ascii="Arial" w:cs="Arial" w:eastAsia="Arial" w:hAnsi="Arial"/>
          <w:i w:val="1"/>
          <w:sz w:val="24"/>
          <w:szCs w:val="24"/>
          <w:rtl w:val="0"/>
        </w:rPr>
        <w:t xml:space="preserve">with</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regards to the release of SRC executive meeting recording to provide clarity to the SRC members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378" w:before="0" w:line="252.00000000000003" w:lineRule="auto"/>
        <w:ind w:left="141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numerous discussions Wama rules that there will be a written proposal and it will be presented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next meeting and voting will be </w:t>
      </w:r>
      <w:r w:rsidDel="00000000" w:rsidR="00000000" w:rsidRPr="00000000">
        <w:rPr>
          <w:rFonts w:ascii="Arial" w:cs="Arial" w:eastAsia="Arial" w:hAnsi="Arial"/>
          <w:sz w:val="24"/>
          <w:szCs w:val="24"/>
          <w:rtl w:val="0"/>
        </w:rPr>
        <w:t xml:space="preserve">done to decide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written proposal must be included in the SRC code of conduct.          </w:t>
        <w:tab/>
      </w:r>
    </w:p>
    <w:p w:rsidR="00000000" w:rsidDel="00000000" w:rsidP="00000000" w:rsidRDefault="00000000" w:rsidRPr="00000000" w14:paraId="00000031">
      <w:pPr>
        <w:numPr>
          <w:ilvl w:val="0"/>
          <w:numId w:val="1"/>
        </w:numPr>
        <w:ind w:left="720" w:hanging="360"/>
        <w:rPr/>
      </w:pPr>
      <w:r w:rsidDel="00000000" w:rsidR="00000000" w:rsidRPr="00000000">
        <w:rPr>
          <w:rFonts w:ascii="Arial" w:cs="Arial" w:eastAsia="Arial" w:hAnsi="Arial"/>
          <w:b w:val="1"/>
          <w:sz w:val="24"/>
          <w:szCs w:val="24"/>
          <w:rtl w:val="0"/>
        </w:rPr>
        <w:t xml:space="preserve">Next Meeting   </w:t>
        <w:tab/>
        <w:t xml:space="preserve"> </w:t>
        <w:tab/>
        <w:t xml:space="preserve"> </w:t>
        <w:tab/>
        <w:t xml:space="preserve"> </w:t>
        <w:tab/>
        <w:t xml:space="preserve"> </w:t>
        <w:tab/>
        <w:t xml:space="preserve"> </w:t>
        <w:tab/>
        <w:t xml:space="preserve"> </w:t>
        <w:tab/>
        <w:t xml:space="preserve">Tebogo</w:t>
      </w:r>
    </w:p>
    <w:p w:rsidR="00000000" w:rsidDel="00000000" w:rsidP="00000000" w:rsidRDefault="00000000" w:rsidRPr="00000000" w14:paraId="00000032">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Currently scheduled for 27 May 2020 17:15-19:00</w:t>
      </w:r>
    </w:p>
    <w:p w:rsidR="00000000" w:rsidDel="00000000" w:rsidP="00000000" w:rsidRDefault="00000000" w:rsidRPr="00000000" w14:paraId="00000033">
      <w:pPr>
        <w:numPr>
          <w:ilvl w:val="0"/>
          <w:numId w:val="1"/>
        </w:numPr>
        <w:ind w:left="720" w:hanging="360"/>
        <w:rPr/>
      </w:pPr>
      <w:r w:rsidDel="00000000" w:rsidR="00000000" w:rsidRPr="00000000">
        <w:rPr>
          <w:rFonts w:ascii="Arial" w:cs="Arial" w:eastAsia="Arial" w:hAnsi="Arial"/>
          <w:b w:val="1"/>
          <w:sz w:val="24"/>
          <w:szCs w:val="24"/>
          <w:rtl w:val="0"/>
        </w:rPr>
        <w:t xml:space="preserve">Closing </w:t>
        <w:tab/>
        <w:t xml:space="preserve"> </w:t>
        <w:tab/>
        <w:t xml:space="preserve"> </w:t>
        <w:tab/>
        <w:t xml:space="preserve"> </w:t>
        <w:tab/>
        <w:t xml:space="preserve"> </w:t>
        <w:tab/>
        <w:t xml:space="preserve"> </w:t>
        <w:tab/>
        <w:t xml:space="preserve"> </w:t>
        <w:tab/>
        <w:t xml:space="preserve"> </w:t>
        <w:tab/>
        <w:t xml:space="preserve">Wama</w:t>
      </w:r>
    </w:p>
    <w:p w:rsidR="00000000" w:rsidDel="00000000" w:rsidP="00000000" w:rsidRDefault="00000000" w:rsidRPr="00000000" w14:paraId="00000034">
      <w:pPr>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type w:val="continuous"/>
      <w:pgSz w:h="16838" w:w="11906"/>
      <w:pgMar w:bottom="1134" w:top="1134" w:left="1418" w:right="1418"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370" w:right="0" w:hanging="1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676900" cy="9144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76900" cy="9144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370" w:right="0" w:hanging="1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727700" cy="1720850"/>
          <wp:effectExtent b="0" l="0" r="0" t="0"/>
          <wp:docPr id="1" name="image1.png"/>
          <a:graphic>
            <a:graphicData uri="http://schemas.openxmlformats.org/drawingml/2006/picture">
              <pic:pic>
                <pic:nvPicPr>
                  <pic:cNvPr id="0" name="image1.png"/>
                  <pic:cNvPicPr preferRelativeResize="0"/>
                </pic:nvPicPr>
                <pic:blipFill>
                  <a:blip r:embed="rId1"/>
                  <a:srcRect b="23661" l="0" r="0" t="0"/>
                  <a:stretch>
                    <a:fillRect/>
                  </a:stretch>
                </pic:blipFill>
                <pic:spPr>
                  <a:xfrm>
                    <a:off x="0" y="0"/>
                    <a:ext cx="5727700" cy="1720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rFonts w:ascii="Calibri" w:cs="Calibri" w:eastAsia="Calibri" w:hAnsi="Calibri"/>
        <w:b w:val="0"/>
        <w:i w:val="0"/>
        <w:strike w:val="0"/>
        <w:color w:val="000000"/>
        <w:sz w:val="22"/>
        <w:szCs w:val="22"/>
        <w:u w:val="none"/>
        <w:vertAlign w:val="baseline"/>
      </w:rPr>
    </w:lvl>
    <w:lvl w:ilvl="1">
      <w:start w:val="1"/>
      <w:numFmt w:val="lowerLetter"/>
      <w:lvlText w:val="%2."/>
      <w:lvlJc w:val="left"/>
      <w:pPr>
        <w:ind w:left="1425" w:firstLine="0"/>
      </w:pPr>
      <w:rPr>
        <w:rFonts w:ascii="Calibri" w:cs="Calibri" w:eastAsia="Calibri" w:hAnsi="Calibri"/>
        <w:b w:val="0"/>
        <w:i w:val="0"/>
        <w:strike w:val="0"/>
        <w:color w:val="000000"/>
        <w:sz w:val="22"/>
        <w:szCs w:val="22"/>
        <w:u w:val="none"/>
        <w:vertAlign w:val="baseline"/>
      </w:rPr>
    </w:lvl>
    <w:lvl w:ilvl="2">
      <w:start w:val="1"/>
      <w:numFmt w:val="lowerRoman"/>
      <w:lvlText w:val="%3"/>
      <w:lvlJc w:val="left"/>
      <w:pPr>
        <w:ind w:left="2160" w:firstLine="0"/>
      </w:pPr>
      <w:rPr>
        <w:rFonts w:ascii="Calibri" w:cs="Calibri" w:eastAsia="Calibri" w:hAnsi="Calibri"/>
        <w:b w:val="0"/>
        <w:i w:val="0"/>
        <w:strike w:val="0"/>
        <w:color w:val="000000"/>
        <w:sz w:val="22"/>
        <w:szCs w:val="22"/>
        <w:u w:val="none"/>
        <w:vertAlign w:val="baseline"/>
      </w:rPr>
    </w:lvl>
    <w:lvl w:ilvl="3">
      <w:start w:val="1"/>
      <w:numFmt w:val="decimal"/>
      <w:lvlText w:val="%4"/>
      <w:lvlJc w:val="left"/>
      <w:pPr>
        <w:ind w:left="2880" w:firstLine="0"/>
      </w:pPr>
      <w:rPr>
        <w:rFonts w:ascii="Calibri" w:cs="Calibri" w:eastAsia="Calibri" w:hAnsi="Calibri"/>
        <w:b w:val="0"/>
        <w:i w:val="0"/>
        <w:strike w:val="0"/>
        <w:color w:val="000000"/>
        <w:sz w:val="22"/>
        <w:szCs w:val="22"/>
        <w:u w:val="none"/>
        <w:vertAlign w:val="baseline"/>
      </w:rPr>
    </w:lvl>
    <w:lvl w:ilvl="4">
      <w:start w:val="1"/>
      <w:numFmt w:val="lowerLetter"/>
      <w:lvlText w:val="%5"/>
      <w:lvlJc w:val="left"/>
      <w:pPr>
        <w:ind w:left="3600" w:firstLine="0"/>
      </w:pPr>
      <w:rPr>
        <w:rFonts w:ascii="Calibri" w:cs="Calibri" w:eastAsia="Calibri" w:hAnsi="Calibri"/>
        <w:b w:val="0"/>
        <w:i w:val="0"/>
        <w:strike w:val="0"/>
        <w:color w:val="000000"/>
        <w:sz w:val="22"/>
        <w:szCs w:val="22"/>
        <w:u w:val="none"/>
        <w:vertAlign w:val="baseline"/>
      </w:rPr>
    </w:lvl>
    <w:lvl w:ilvl="5">
      <w:start w:val="1"/>
      <w:numFmt w:val="lowerRoman"/>
      <w:lvlText w:val="%6"/>
      <w:lvlJc w:val="left"/>
      <w:pPr>
        <w:ind w:left="4320" w:firstLine="0"/>
      </w:pPr>
      <w:rPr>
        <w:rFonts w:ascii="Calibri" w:cs="Calibri" w:eastAsia="Calibri" w:hAnsi="Calibri"/>
        <w:b w:val="0"/>
        <w:i w:val="0"/>
        <w:strike w:val="0"/>
        <w:color w:val="000000"/>
        <w:sz w:val="22"/>
        <w:szCs w:val="22"/>
        <w:u w:val="none"/>
        <w:vertAlign w:val="baseline"/>
      </w:rPr>
    </w:lvl>
    <w:lvl w:ilvl="6">
      <w:start w:val="1"/>
      <w:numFmt w:val="decimal"/>
      <w:lvlText w:val="%7"/>
      <w:lvlJc w:val="left"/>
      <w:pPr>
        <w:ind w:left="5040" w:firstLine="0"/>
      </w:pPr>
      <w:rPr>
        <w:rFonts w:ascii="Calibri" w:cs="Calibri" w:eastAsia="Calibri" w:hAnsi="Calibri"/>
        <w:b w:val="0"/>
        <w:i w:val="0"/>
        <w:strike w:val="0"/>
        <w:color w:val="000000"/>
        <w:sz w:val="22"/>
        <w:szCs w:val="22"/>
        <w:u w:val="none"/>
        <w:vertAlign w:val="baseline"/>
      </w:rPr>
    </w:lvl>
    <w:lvl w:ilvl="7">
      <w:start w:val="1"/>
      <w:numFmt w:val="lowerLetter"/>
      <w:lvlText w:val="%8"/>
      <w:lvlJc w:val="left"/>
      <w:pPr>
        <w:ind w:left="5760" w:firstLine="0"/>
      </w:pPr>
      <w:rPr>
        <w:rFonts w:ascii="Calibri" w:cs="Calibri" w:eastAsia="Calibri" w:hAnsi="Calibri"/>
        <w:b w:val="0"/>
        <w:i w:val="0"/>
        <w:strike w:val="0"/>
        <w:color w:val="000000"/>
        <w:sz w:val="22"/>
        <w:szCs w:val="22"/>
        <w:u w:val="none"/>
        <w:vertAlign w:val="baseline"/>
      </w:rPr>
    </w:lvl>
    <w:lvl w:ilvl="8">
      <w:start w:val="1"/>
      <w:numFmt w:val="lowerRoman"/>
      <w:lvlText w:val="%9"/>
      <w:lvlJc w:val="left"/>
      <w:pPr>
        <w:ind w:left="6480" w:firstLine="0"/>
      </w:pPr>
      <w:rPr>
        <w:rFonts w:ascii="Calibri" w:cs="Calibri" w:eastAsia="Calibri" w:hAnsi="Calibri"/>
        <w:b w:val="0"/>
        <w:i w:val="0"/>
        <w:strike w:val="0"/>
        <w:color w:val="000000"/>
        <w:sz w:val="22"/>
        <w:szCs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ZA"/>
      </w:rPr>
    </w:rPrDefault>
    <w:pPrDefault>
      <w:pPr>
        <w:spacing w:after="373" w:line="264" w:lineRule="auto"/>
        <w:ind w:left="37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26"/>
      <w:szCs w:val="26"/>
    </w:rPr>
  </w:style>
  <w:style w:type="paragraph" w:styleId="Heading2">
    <w:name w:val="heading 2"/>
    <w:basedOn w:val="Normal"/>
    <w:next w:val="Normal"/>
    <w:pPr>
      <w:keepNext w:val="1"/>
      <w:keepLines w:val="1"/>
      <w:spacing w:before="240" w:lineRule="auto"/>
      <w:ind w:left="720" w:hanging="360"/>
    </w:pPr>
    <w:rPr>
      <w:sz w:val="26"/>
      <w:szCs w:val="26"/>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4608B8-8130-4125-8772-21A3792FB586}"/>
</file>

<file path=customXml/itemProps2.xml><?xml version="1.0" encoding="utf-8"?>
<ds:datastoreItem xmlns:ds="http://schemas.openxmlformats.org/officeDocument/2006/customXml" ds:itemID="{2C5F5219-66B4-4703-B415-B74433A66382}"/>
</file>

<file path=customXml/itemProps3.xml><?xml version="1.0" encoding="utf-8"?>
<ds:datastoreItem xmlns:ds="http://schemas.openxmlformats.org/officeDocument/2006/customXml" ds:itemID="{F1D8399D-E7F8-4279-94EA-E402A5908DA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